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5A3924" w14:textId="57F8A6D0" w:rsidR="00767201" w:rsidRPr="00875B0B" w:rsidRDefault="007B3482" w:rsidP="007B3482">
      <w:pPr>
        <w:jc w:val="center"/>
        <w:rPr>
          <w:rFonts w:ascii="Times New Roman" w:hAnsi="Times New Roman" w:cs="Times New Roman"/>
          <w:sz w:val="24"/>
          <w:szCs w:val="24"/>
        </w:rPr>
      </w:pPr>
      <w:r w:rsidRPr="00875B0B">
        <w:rPr>
          <w:rFonts w:ascii="Times New Roman" w:hAnsi="Times New Roman" w:cs="Times New Roman"/>
          <w:sz w:val="24"/>
          <w:szCs w:val="24"/>
        </w:rPr>
        <w:t>Uchwała nr</w:t>
      </w:r>
      <w:r w:rsidR="00D7780D" w:rsidRPr="00875B0B">
        <w:rPr>
          <w:rFonts w:ascii="Times New Roman" w:hAnsi="Times New Roman" w:cs="Times New Roman"/>
          <w:sz w:val="24"/>
          <w:szCs w:val="24"/>
        </w:rPr>
        <w:t>…..</w:t>
      </w:r>
      <w:r w:rsidR="00F555A0" w:rsidRPr="00875B0B">
        <w:rPr>
          <w:rFonts w:ascii="Times New Roman" w:hAnsi="Times New Roman" w:cs="Times New Roman"/>
          <w:sz w:val="24"/>
          <w:szCs w:val="24"/>
        </w:rPr>
        <w:t>/20</w:t>
      </w:r>
      <w:r w:rsidR="00D7780D" w:rsidRPr="00875B0B">
        <w:rPr>
          <w:rFonts w:ascii="Times New Roman" w:hAnsi="Times New Roman" w:cs="Times New Roman"/>
          <w:sz w:val="24"/>
          <w:szCs w:val="24"/>
        </w:rPr>
        <w:t>20</w:t>
      </w:r>
    </w:p>
    <w:p w14:paraId="344EDABE" w14:textId="4EA8D578" w:rsidR="007B3482" w:rsidRPr="00875B0B" w:rsidRDefault="007B3482" w:rsidP="007B3482">
      <w:pPr>
        <w:jc w:val="center"/>
        <w:rPr>
          <w:rFonts w:ascii="Times New Roman" w:hAnsi="Times New Roman" w:cs="Times New Roman"/>
          <w:sz w:val="24"/>
          <w:szCs w:val="24"/>
        </w:rPr>
      </w:pPr>
      <w:r w:rsidRPr="00875B0B">
        <w:rPr>
          <w:rFonts w:ascii="Times New Roman" w:hAnsi="Times New Roman" w:cs="Times New Roman"/>
          <w:sz w:val="24"/>
          <w:szCs w:val="24"/>
        </w:rPr>
        <w:t xml:space="preserve">Walnego Zebrania </w:t>
      </w:r>
      <w:r w:rsidR="00D7780D" w:rsidRPr="00875B0B">
        <w:rPr>
          <w:rFonts w:ascii="Times New Roman" w:hAnsi="Times New Roman" w:cs="Times New Roman"/>
          <w:sz w:val="24"/>
          <w:szCs w:val="24"/>
        </w:rPr>
        <w:t xml:space="preserve">Sprawozdawczo-wyborczego </w:t>
      </w:r>
      <w:r w:rsidRPr="00875B0B">
        <w:rPr>
          <w:rFonts w:ascii="Times New Roman" w:hAnsi="Times New Roman" w:cs="Times New Roman"/>
          <w:sz w:val="24"/>
          <w:szCs w:val="24"/>
        </w:rPr>
        <w:t>Związku Lubuskich Organizacji Pozarządowych w Zielonej Górze</w:t>
      </w:r>
    </w:p>
    <w:p w14:paraId="502A7B7F" w14:textId="4CA92047" w:rsidR="007B3482" w:rsidRPr="00875B0B" w:rsidRDefault="007B3482" w:rsidP="007B3482">
      <w:pPr>
        <w:jc w:val="center"/>
        <w:rPr>
          <w:rFonts w:ascii="Times New Roman" w:hAnsi="Times New Roman" w:cs="Times New Roman"/>
          <w:sz w:val="24"/>
          <w:szCs w:val="24"/>
        </w:rPr>
      </w:pPr>
      <w:r w:rsidRPr="00875B0B">
        <w:rPr>
          <w:rFonts w:ascii="Times New Roman" w:hAnsi="Times New Roman" w:cs="Times New Roman"/>
          <w:sz w:val="24"/>
          <w:szCs w:val="24"/>
        </w:rPr>
        <w:t xml:space="preserve">z dnia  </w:t>
      </w:r>
      <w:r w:rsidR="00D7780D" w:rsidRPr="00875B0B">
        <w:rPr>
          <w:rFonts w:ascii="Times New Roman" w:hAnsi="Times New Roman" w:cs="Times New Roman"/>
          <w:sz w:val="24"/>
          <w:szCs w:val="24"/>
        </w:rPr>
        <w:t>11 lipca</w:t>
      </w:r>
      <w:r w:rsidRPr="00875B0B">
        <w:rPr>
          <w:rFonts w:ascii="Times New Roman" w:hAnsi="Times New Roman" w:cs="Times New Roman"/>
          <w:sz w:val="24"/>
          <w:szCs w:val="24"/>
        </w:rPr>
        <w:t xml:space="preserve"> 20</w:t>
      </w:r>
      <w:r w:rsidR="00D7780D" w:rsidRPr="00875B0B">
        <w:rPr>
          <w:rFonts w:ascii="Times New Roman" w:hAnsi="Times New Roman" w:cs="Times New Roman"/>
          <w:sz w:val="24"/>
          <w:szCs w:val="24"/>
        </w:rPr>
        <w:t>20</w:t>
      </w:r>
      <w:r w:rsidRPr="00875B0B">
        <w:rPr>
          <w:rFonts w:ascii="Times New Roman" w:hAnsi="Times New Roman" w:cs="Times New Roman"/>
          <w:sz w:val="24"/>
          <w:szCs w:val="24"/>
        </w:rPr>
        <w:t xml:space="preserve"> r</w:t>
      </w:r>
    </w:p>
    <w:p w14:paraId="08D09420" w14:textId="77777777" w:rsidR="007B3482" w:rsidRPr="00875B0B" w:rsidRDefault="007B3482" w:rsidP="007B3482">
      <w:pPr>
        <w:rPr>
          <w:rFonts w:ascii="Times New Roman" w:hAnsi="Times New Roman" w:cs="Times New Roman"/>
          <w:sz w:val="24"/>
          <w:szCs w:val="24"/>
        </w:rPr>
      </w:pPr>
      <w:r w:rsidRPr="00875B0B">
        <w:rPr>
          <w:rFonts w:ascii="Times New Roman" w:hAnsi="Times New Roman" w:cs="Times New Roman"/>
          <w:sz w:val="24"/>
          <w:szCs w:val="24"/>
        </w:rPr>
        <w:t>w sprawie zmiany Statutu Związku Lubuskich Organizacji Pozarządowych w Zielonej Górze</w:t>
      </w:r>
    </w:p>
    <w:p w14:paraId="44CF530F" w14:textId="77777777" w:rsidR="007B3482" w:rsidRPr="00875B0B" w:rsidRDefault="007B3482" w:rsidP="007B3482">
      <w:pPr>
        <w:rPr>
          <w:rFonts w:ascii="Times New Roman" w:hAnsi="Times New Roman" w:cs="Times New Roman"/>
          <w:sz w:val="24"/>
          <w:szCs w:val="24"/>
        </w:rPr>
      </w:pPr>
    </w:p>
    <w:p w14:paraId="60B25292" w14:textId="77777777" w:rsidR="007B3482" w:rsidRPr="00875B0B" w:rsidRDefault="007B3482" w:rsidP="007B3482">
      <w:pPr>
        <w:rPr>
          <w:rFonts w:ascii="Times New Roman" w:hAnsi="Times New Roman" w:cs="Times New Roman"/>
          <w:sz w:val="24"/>
          <w:szCs w:val="24"/>
        </w:rPr>
      </w:pPr>
      <w:r w:rsidRPr="00875B0B">
        <w:rPr>
          <w:rFonts w:ascii="Times New Roman" w:hAnsi="Times New Roman" w:cs="Times New Roman"/>
          <w:sz w:val="24"/>
          <w:szCs w:val="24"/>
        </w:rPr>
        <w:t xml:space="preserve">Na podstawie § 10 ust. 1 </w:t>
      </w:r>
      <w:r w:rsidR="00F57537" w:rsidRPr="00875B0B">
        <w:rPr>
          <w:rFonts w:ascii="Times New Roman" w:hAnsi="Times New Roman" w:cs="Times New Roman"/>
          <w:sz w:val="24"/>
          <w:szCs w:val="24"/>
        </w:rPr>
        <w:t xml:space="preserve"> i § 7 lit. c </w:t>
      </w:r>
      <w:r w:rsidRPr="00875B0B">
        <w:rPr>
          <w:rFonts w:ascii="Times New Roman" w:hAnsi="Times New Roman" w:cs="Times New Roman"/>
          <w:sz w:val="24"/>
          <w:szCs w:val="24"/>
        </w:rPr>
        <w:t xml:space="preserve">Statutu Związku Lubuskich Organizacji Pozarządowych w Zielonej Górze </w:t>
      </w:r>
      <w:r w:rsidR="00F15E71" w:rsidRPr="00875B0B">
        <w:rPr>
          <w:rFonts w:ascii="Times New Roman" w:hAnsi="Times New Roman" w:cs="Times New Roman"/>
          <w:sz w:val="24"/>
          <w:szCs w:val="24"/>
        </w:rPr>
        <w:t xml:space="preserve"> uchwala się co następuje.</w:t>
      </w:r>
    </w:p>
    <w:p w14:paraId="34168900" w14:textId="3101F35B" w:rsidR="00F15E71" w:rsidRPr="00875B0B" w:rsidRDefault="00F15E71" w:rsidP="00F15E71">
      <w:pPr>
        <w:jc w:val="center"/>
        <w:rPr>
          <w:rFonts w:ascii="Times New Roman" w:hAnsi="Times New Roman" w:cs="Times New Roman"/>
          <w:sz w:val="24"/>
          <w:szCs w:val="24"/>
        </w:rPr>
      </w:pPr>
      <w:r w:rsidRPr="00875B0B">
        <w:rPr>
          <w:rFonts w:ascii="Times New Roman" w:hAnsi="Times New Roman" w:cs="Times New Roman"/>
          <w:sz w:val="24"/>
          <w:szCs w:val="24"/>
        </w:rPr>
        <w:t>§  1.</w:t>
      </w:r>
      <w:r w:rsidR="00A031B9" w:rsidRPr="00875B0B">
        <w:rPr>
          <w:rFonts w:ascii="Times New Roman" w:hAnsi="Times New Roman" w:cs="Times New Roman"/>
          <w:sz w:val="24"/>
          <w:szCs w:val="24"/>
        </w:rPr>
        <w:br/>
      </w:r>
    </w:p>
    <w:p w14:paraId="2938B0F7" w14:textId="1419D253" w:rsidR="00B102D4" w:rsidRPr="00875B0B" w:rsidRDefault="00B102D4" w:rsidP="00A031B9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B0B">
        <w:rPr>
          <w:rFonts w:ascii="Times New Roman" w:eastAsia="Times New Roman" w:hAnsi="Times New Roman" w:cs="Times New Roman"/>
          <w:sz w:val="24"/>
          <w:szCs w:val="24"/>
          <w:lang w:eastAsia="pl-PL"/>
        </w:rPr>
        <w:t>W  § 6 ust 3 po wyrazach „</w:t>
      </w:r>
      <w:r w:rsidR="00652A93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875B0B">
        <w:rPr>
          <w:rFonts w:ascii="Times New Roman" w:eastAsia="Times New Roman" w:hAnsi="Times New Roman" w:cs="Times New Roman"/>
          <w:sz w:val="24"/>
          <w:szCs w:val="24"/>
          <w:lang w:eastAsia="pl-PL"/>
        </w:rPr>
        <w:t>złonk</w:t>
      </w:r>
      <w:r w:rsidR="00652A93">
        <w:rPr>
          <w:rFonts w:ascii="Times New Roman" w:eastAsia="Times New Roman" w:hAnsi="Times New Roman" w:cs="Times New Roman"/>
          <w:sz w:val="24"/>
          <w:szCs w:val="24"/>
          <w:lang w:eastAsia="pl-PL"/>
        </w:rPr>
        <w:t>owie</w:t>
      </w:r>
      <w:r w:rsidRPr="00875B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Zarządu” </w:t>
      </w:r>
      <w:r w:rsidR="00652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skreślić</w:t>
      </w:r>
      <w:r w:rsidRPr="00875B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wyrazy „</w:t>
      </w:r>
      <w:r w:rsidR="00652A93">
        <w:rPr>
          <w:rFonts w:ascii="Times New Roman" w:eastAsia="Times New Roman" w:hAnsi="Times New Roman" w:cs="Times New Roman"/>
          <w:sz w:val="24"/>
          <w:szCs w:val="24"/>
          <w:lang w:eastAsia="pl-PL"/>
        </w:rPr>
        <w:t>i Komisji Rewizyjnej</w:t>
      </w:r>
      <w:r w:rsidRPr="00875B0B">
        <w:rPr>
          <w:rFonts w:ascii="Times New Roman" w:eastAsia="Times New Roman" w:hAnsi="Times New Roman" w:cs="Times New Roman"/>
          <w:sz w:val="24"/>
          <w:szCs w:val="24"/>
          <w:lang w:eastAsia="pl-PL"/>
        </w:rPr>
        <w:t>”.</w:t>
      </w:r>
    </w:p>
    <w:p w14:paraId="61910DB5" w14:textId="213F8520" w:rsidR="00276445" w:rsidRPr="00875B0B" w:rsidRDefault="00276445" w:rsidP="00A031B9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B0B">
        <w:rPr>
          <w:rFonts w:ascii="Times New Roman" w:eastAsia="Times New Roman" w:hAnsi="Times New Roman" w:cs="Times New Roman"/>
          <w:sz w:val="24"/>
          <w:szCs w:val="24"/>
          <w:lang w:eastAsia="pl-PL"/>
        </w:rPr>
        <w:t>W  § 7 lit. b cyfry „30”zastepuje się cyframi „20”.</w:t>
      </w:r>
    </w:p>
    <w:p w14:paraId="750C7715" w14:textId="5096A842" w:rsidR="00A031B9" w:rsidRDefault="00A031B9" w:rsidP="00A031B9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B0B">
        <w:rPr>
          <w:rFonts w:ascii="Times New Roman" w:eastAsia="Times New Roman" w:hAnsi="Times New Roman" w:cs="Times New Roman"/>
          <w:sz w:val="24"/>
          <w:szCs w:val="24"/>
          <w:lang w:eastAsia="pl-PL"/>
        </w:rPr>
        <w:t>W § 8 nadaje się nowe brzmienie ustępowi 6 o treści „Zarząd i Komisja Rewizyjna                w trakcie kadencji mogą dokonywać zmian (w tym kooptować) w swoich składach                 w ilości do ½ składu.”</w:t>
      </w:r>
    </w:p>
    <w:p w14:paraId="3EC1DBFF" w14:textId="6D8B73C1" w:rsidR="00294A7A" w:rsidRPr="00875B0B" w:rsidRDefault="00294A7A" w:rsidP="00A031B9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875B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§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10 na końcu zdania po kropce dodaje się tekst w brzmieniu „Tryb postepowania w sprawie odwołania określa Zarząd ZLOP.”</w:t>
      </w:r>
    </w:p>
    <w:p w14:paraId="2C493772" w14:textId="74590B97" w:rsidR="009A32A5" w:rsidRDefault="00A031B9" w:rsidP="00A031B9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B0B">
        <w:rPr>
          <w:rFonts w:ascii="Times New Roman" w:eastAsia="Times New Roman" w:hAnsi="Times New Roman" w:cs="Times New Roman"/>
          <w:sz w:val="24"/>
          <w:szCs w:val="24"/>
          <w:lang w:eastAsia="pl-PL"/>
        </w:rPr>
        <w:t>W § 12 dodaje się ustęp</w:t>
      </w:r>
      <w:r w:rsidR="009A32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o brzmieniu: </w:t>
      </w:r>
    </w:p>
    <w:p w14:paraId="29A44334" w14:textId="3EBCEBBD" w:rsidR="009A32A5" w:rsidRDefault="009A32A5" w:rsidP="009A32A5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A031B9" w:rsidRPr="00875B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E075E" w:rsidRPr="00875B0B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A031B9" w:rsidRPr="00875B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„W sytuacji uniemożliwiającej odbycie bezpośredniego Walnego Zebrania ze względu na stan siły wyższe (stan klęski żywiołowej, stan zagrożenia  epidemicznego, epidemii i inne) Zarząd może postanowić o odbyciu Walnego Zebrania przy wykorzystaniu środków komunikacji elektronicznej. </w:t>
      </w:r>
    </w:p>
    <w:p w14:paraId="70AC916A" w14:textId="33FD4231" w:rsidR="009A32A5" w:rsidRDefault="009A32A5" w:rsidP="009A32A5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- 5. W</w:t>
      </w:r>
      <w:r w:rsidR="008B7E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razie konieczności podjęcia uchwał przez Walne Zgromadzenie Zarząd może postanowić o odbyciu Nadzwyczajnego Walnego Zebrania przy wykorzystaniu środków komunikacji elektronicznej lub w formie pisemnej informując wszystkich uprawnionych członków Zwyczajnych ZLOP.</w:t>
      </w:r>
    </w:p>
    <w:p w14:paraId="7A414B40" w14:textId="46E79E9E" w:rsidR="00A031B9" w:rsidRDefault="009A32A5" w:rsidP="009A32A5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- 6.  </w:t>
      </w:r>
      <w:r w:rsidR="00A031B9" w:rsidRPr="00875B0B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 zwołując Walne Zebranie przy wykorzystaniu środków komunikacji elektronicznej informuje o tym w zawiadomieniu, zawierającym dokładny opis sposobu uczestnictwa i wykonywania prawa głosu.”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39FBBE9" w14:textId="622A2427" w:rsidR="009A32A5" w:rsidRPr="00875B0B" w:rsidRDefault="009A32A5" w:rsidP="009A32A5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F0C25F" w14:textId="58899887" w:rsidR="00A031B9" w:rsidRPr="00875B0B" w:rsidRDefault="00A031B9" w:rsidP="00A031B9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B0B">
        <w:rPr>
          <w:rFonts w:ascii="Times New Roman" w:eastAsia="Times New Roman" w:hAnsi="Times New Roman" w:cs="Times New Roman"/>
          <w:sz w:val="24"/>
          <w:szCs w:val="24"/>
          <w:lang w:eastAsia="pl-PL"/>
        </w:rPr>
        <w:t>W § 14 nadaje się nowe brzmienie ustępowi 1 o treści „Pierwsze  posiedzenie Zarządu odbywa się w czasie obrad wyborczego Walnego Zebrania, na którym na wniosek prezesa Zarząd wybiera wiceprezesa/ów oraz może wybrać sekretarza i skarbnika.”</w:t>
      </w:r>
    </w:p>
    <w:p w14:paraId="705D948B" w14:textId="77777777" w:rsidR="00A031B9" w:rsidRPr="00875B0B" w:rsidRDefault="00A031B9" w:rsidP="00A031B9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B0B">
        <w:rPr>
          <w:rFonts w:ascii="Times New Roman" w:eastAsia="Times New Roman" w:hAnsi="Times New Roman" w:cs="Times New Roman"/>
          <w:sz w:val="24"/>
          <w:szCs w:val="24"/>
          <w:lang w:eastAsia="pl-PL"/>
        </w:rPr>
        <w:t>W § 14 nadaje się nowe brzmienie ustępowi 2 o treści „ W trakcie kadencji Zarząd może dokonywać zmian na funkcjach wiceprezesa i innych ustalonych przez Zarząd.”</w:t>
      </w:r>
    </w:p>
    <w:p w14:paraId="51189720" w14:textId="0076E030" w:rsidR="00A031B9" w:rsidRDefault="00A031B9" w:rsidP="00A031B9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B0B">
        <w:rPr>
          <w:rFonts w:ascii="Times New Roman" w:eastAsia="Times New Roman" w:hAnsi="Times New Roman" w:cs="Times New Roman"/>
          <w:sz w:val="24"/>
          <w:szCs w:val="24"/>
          <w:lang w:eastAsia="pl-PL"/>
        </w:rPr>
        <w:t>W § 17 nadaje się nowe brzmienie ustępowi 3 o treści „Na pierwszym posiedzeniu Komisja wybiera ze swego grona przewodniczącego i sekretarza. W trakcie kadencji Komisja Rewizyjna może dokonywać zmian na funkcjach przewodniczącego</w:t>
      </w:r>
      <w:r w:rsidR="00BE075E" w:rsidRPr="00875B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875B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sekretarza.</w:t>
      </w:r>
    </w:p>
    <w:p w14:paraId="6B8334F4" w14:textId="59E3905E" w:rsidR="00FD683F" w:rsidRPr="00875B0B" w:rsidRDefault="00FD683F" w:rsidP="00A031B9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875B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§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18 po słowach „Przewodniczący Komisji Rewizyjnej” dodaje się po przecinku tekst o brzmieniu „ a w razie jego nieobecności sekretarz Komisji Rewizyjnej”.</w:t>
      </w:r>
    </w:p>
    <w:p w14:paraId="376A7F91" w14:textId="77777777" w:rsidR="00A031B9" w:rsidRPr="00875B0B" w:rsidRDefault="00A031B9" w:rsidP="00A031B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B0B">
        <w:rPr>
          <w:rFonts w:ascii="Times New Roman" w:eastAsia="Times New Roman" w:hAnsi="Times New Roman" w:cs="Times New Roman"/>
          <w:sz w:val="24"/>
          <w:szCs w:val="24"/>
          <w:lang w:eastAsia="pl-PL"/>
        </w:rPr>
        <w:t>§ 19 otrzymuje nowe brzmienie o treści:</w:t>
      </w:r>
    </w:p>
    <w:p w14:paraId="0BACA875" w14:textId="77777777" w:rsidR="00A031B9" w:rsidRPr="00875B0B" w:rsidRDefault="00A031B9" w:rsidP="00A031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B0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>„Do zakresu działalności Komisji Rewizyjnej należy:</w:t>
      </w:r>
    </w:p>
    <w:p w14:paraId="79C74E9E" w14:textId="77777777" w:rsidR="00A031B9" w:rsidRPr="00875B0B" w:rsidRDefault="00A031B9" w:rsidP="00A031B9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B0B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merytorycznej i formalnej kontroli działalności finansowej ZLOP                     i wszystkich jego jednostek organizacyjnych.</w:t>
      </w:r>
    </w:p>
    <w:p w14:paraId="6E1FF37D" w14:textId="77777777" w:rsidR="00A031B9" w:rsidRPr="00875B0B" w:rsidRDefault="00A031B9" w:rsidP="00A031B9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B0B">
        <w:rPr>
          <w:rFonts w:ascii="Times New Roman" w:eastAsia="Times New Roman" w:hAnsi="Times New Roman" w:cs="Times New Roman"/>
          <w:sz w:val="24"/>
          <w:szCs w:val="24"/>
          <w:lang w:eastAsia="pl-PL"/>
        </w:rPr>
        <w:t>Badanie przestrzegania Statutu, wydanych na jego podstawie regulaminów oraz poprawność prowadzenia całej dokumentacji ZLOP i wszystkich jego jednostek organizacyjnych.</w:t>
      </w:r>
    </w:p>
    <w:p w14:paraId="5ACCF86C" w14:textId="77777777" w:rsidR="00A031B9" w:rsidRPr="00875B0B" w:rsidRDefault="00A031B9" w:rsidP="00A031B9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B0B">
        <w:rPr>
          <w:rFonts w:ascii="Times New Roman" w:eastAsia="Times New Roman" w:hAnsi="Times New Roman" w:cs="Times New Roman"/>
          <w:sz w:val="24"/>
          <w:szCs w:val="24"/>
          <w:lang w:eastAsia="pl-PL"/>
        </w:rPr>
        <w:t>Występowanie do Zarządu z wnioskami wynikającymi z przeprowadzonych kontroli.</w:t>
      </w:r>
    </w:p>
    <w:p w14:paraId="04632460" w14:textId="77777777" w:rsidR="00A031B9" w:rsidRPr="00875B0B" w:rsidRDefault="00A031B9" w:rsidP="00A031B9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B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Podpisywanie umów z członkami Zarządu ZLOP w sprawie zatrudnienia  </w:t>
      </w:r>
      <w:r w:rsidRPr="00875B0B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875B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wynagradzania  za pełnione funkcje.</w:t>
      </w:r>
    </w:p>
    <w:p w14:paraId="6A7721E2" w14:textId="501F1830" w:rsidR="00A031B9" w:rsidRPr="00875B0B" w:rsidRDefault="00A031B9" w:rsidP="00A031B9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B0B">
        <w:rPr>
          <w:rFonts w:ascii="Times New Roman" w:eastAsia="Times New Roman" w:hAnsi="Times New Roman" w:cs="Times New Roman"/>
          <w:sz w:val="24"/>
          <w:szCs w:val="24"/>
          <w:lang w:eastAsia="pl-PL"/>
        </w:rPr>
        <w:t>Posiedzenia Komisji Rewizyjnej odbywają się, co najmniej dwa razy w ciągu roku,                 a zwoływane są przez Przewodniczącego</w:t>
      </w:r>
      <w:r w:rsidR="00BE075E" w:rsidRPr="00875B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sekretarza podczas nieobecności przewodnicz</w:t>
      </w:r>
      <w:r w:rsidR="00875B0B" w:rsidRPr="00875B0B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BE075E" w:rsidRPr="00875B0B">
        <w:rPr>
          <w:rFonts w:ascii="Times New Roman" w:eastAsia="Times New Roman" w:hAnsi="Times New Roman" w:cs="Times New Roman"/>
          <w:sz w:val="24"/>
          <w:szCs w:val="24"/>
          <w:lang w:eastAsia="pl-PL"/>
        </w:rPr>
        <w:t>cego</w:t>
      </w:r>
      <w:r w:rsidRPr="00875B0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75BBEFA" w14:textId="77777777" w:rsidR="00A031B9" w:rsidRPr="00875B0B" w:rsidRDefault="00A031B9" w:rsidP="00A031B9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B0B">
        <w:rPr>
          <w:rFonts w:ascii="Times New Roman" w:eastAsia="Times New Roman" w:hAnsi="Times New Roman" w:cs="Times New Roman"/>
          <w:sz w:val="24"/>
          <w:szCs w:val="24"/>
          <w:lang w:eastAsia="pl-PL"/>
        </w:rPr>
        <w:t>Dla wykonania swych zadań poszczególni członkowie Komisji mają dostęp do dokumentów ZLOP i dokumentów poszczególnych jego jednostek organizacyjnych.</w:t>
      </w:r>
    </w:p>
    <w:p w14:paraId="15BA81E5" w14:textId="11F99B90" w:rsidR="00A031B9" w:rsidRPr="00875B0B" w:rsidRDefault="00A031B9" w:rsidP="00A031B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B0B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Rewizyjna składa Walnemu Zebraniu Członków coroczne sprawozdanie ze swej działalności oraz wnioskuj w przedmiocie absolutorium Zarządowi na Walnym Zebraniu.</w:t>
      </w:r>
    </w:p>
    <w:p w14:paraId="2F15F872" w14:textId="77777777" w:rsidR="00A031B9" w:rsidRPr="00875B0B" w:rsidRDefault="00A031B9" w:rsidP="00A031B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B0B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stwierdzenia poważnych nieprawidłowości lub nadużyć finansowych, Komisja Rewizyjna występuje do Zarządu z wnioskiem o zwołanie Nadzwyczajnego Walnego Zebrania Członków.</w:t>
      </w:r>
    </w:p>
    <w:p w14:paraId="78E9077A" w14:textId="77777777" w:rsidR="00A031B9" w:rsidRPr="00875B0B" w:rsidRDefault="00A031B9" w:rsidP="00A031B9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B0B">
        <w:rPr>
          <w:rFonts w:ascii="Times New Roman" w:eastAsia="Times New Roman" w:hAnsi="Times New Roman" w:cs="Times New Roman"/>
          <w:sz w:val="24"/>
          <w:szCs w:val="24"/>
          <w:lang w:eastAsia="pl-PL"/>
        </w:rPr>
        <w:t>W sytuacji, o której mowa w ust.8, Zarząd zwołuje najpóźniej w ciągu 30 dni od złożenia wniosku Nadzwyczajne Walne Zebranie Członków.</w:t>
      </w:r>
    </w:p>
    <w:p w14:paraId="1ED0B9E6" w14:textId="20B1FE0A" w:rsidR="00A031B9" w:rsidRDefault="00A031B9" w:rsidP="00A031B9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B0B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niezwołania Walnego Zebrania Członków przez Zarząd w wyznaczonym terminie, kompetencje w zakresie zwołania Nadzwyczajnego Walnego Zebrania Członków nabywa Komisja Rewizyjna.”</w:t>
      </w:r>
    </w:p>
    <w:p w14:paraId="487879A8" w14:textId="77777777" w:rsidR="00A031B9" w:rsidRPr="00875B0B" w:rsidRDefault="00A031B9" w:rsidP="00A031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14:paraId="0A5E10FC" w14:textId="77777777" w:rsidR="004B47FF" w:rsidRPr="00875B0B" w:rsidRDefault="004B47FF" w:rsidP="004B47FF">
      <w:pPr>
        <w:jc w:val="center"/>
        <w:rPr>
          <w:rFonts w:ascii="Times New Roman" w:hAnsi="Times New Roman" w:cs="Times New Roman"/>
          <w:sz w:val="24"/>
          <w:szCs w:val="24"/>
        </w:rPr>
      </w:pPr>
      <w:r w:rsidRPr="00875B0B">
        <w:rPr>
          <w:rFonts w:ascii="Times New Roman" w:hAnsi="Times New Roman" w:cs="Times New Roman"/>
          <w:sz w:val="24"/>
          <w:szCs w:val="24"/>
        </w:rPr>
        <w:t xml:space="preserve">§  2. </w:t>
      </w:r>
    </w:p>
    <w:p w14:paraId="55BE59FB" w14:textId="77777777" w:rsidR="004B47FF" w:rsidRPr="00875B0B" w:rsidRDefault="004B47FF" w:rsidP="004B47F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75B0B">
        <w:rPr>
          <w:rFonts w:ascii="Times New Roman" w:hAnsi="Times New Roman" w:cs="Times New Roman"/>
          <w:sz w:val="24"/>
          <w:szCs w:val="24"/>
        </w:rPr>
        <w:t>Wykonanie uchwały powierza się Zarządowi ZLOP.</w:t>
      </w:r>
    </w:p>
    <w:p w14:paraId="028ECDA3" w14:textId="77777777" w:rsidR="004B47FF" w:rsidRPr="00875B0B" w:rsidRDefault="004B47FF" w:rsidP="004B47F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75B0B">
        <w:rPr>
          <w:rFonts w:ascii="Times New Roman" w:hAnsi="Times New Roman" w:cs="Times New Roman"/>
          <w:sz w:val="24"/>
          <w:szCs w:val="24"/>
        </w:rPr>
        <w:t>Zarząd ZLOP opracuje tekst jednolity Statutu ZLOP w formie pisemnej i wersji elektronicznej.</w:t>
      </w:r>
    </w:p>
    <w:p w14:paraId="3B73A11C" w14:textId="77777777" w:rsidR="004B47FF" w:rsidRPr="00875B0B" w:rsidRDefault="004B47FF" w:rsidP="004B47F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DF8802C" w14:textId="0D3C66EC" w:rsidR="004B47FF" w:rsidRPr="00875B0B" w:rsidRDefault="004B47FF" w:rsidP="004B47FF">
      <w:pPr>
        <w:jc w:val="center"/>
        <w:rPr>
          <w:rFonts w:ascii="Times New Roman" w:hAnsi="Times New Roman" w:cs="Times New Roman"/>
          <w:sz w:val="24"/>
          <w:szCs w:val="24"/>
        </w:rPr>
      </w:pPr>
      <w:r w:rsidRPr="00875B0B">
        <w:rPr>
          <w:rFonts w:ascii="Times New Roman" w:hAnsi="Times New Roman" w:cs="Times New Roman"/>
          <w:sz w:val="24"/>
          <w:szCs w:val="24"/>
        </w:rPr>
        <w:t xml:space="preserve">§  </w:t>
      </w:r>
      <w:r w:rsidR="00875B0B">
        <w:rPr>
          <w:rFonts w:ascii="Times New Roman" w:hAnsi="Times New Roman" w:cs="Times New Roman"/>
          <w:sz w:val="24"/>
          <w:szCs w:val="24"/>
        </w:rPr>
        <w:t>3</w:t>
      </w:r>
    </w:p>
    <w:p w14:paraId="125A006E" w14:textId="77777777" w:rsidR="004B47FF" w:rsidRPr="00875B0B" w:rsidRDefault="004B47FF" w:rsidP="004B47F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75B0B">
        <w:rPr>
          <w:rFonts w:ascii="Times New Roman" w:hAnsi="Times New Roman" w:cs="Times New Roman"/>
          <w:sz w:val="24"/>
          <w:szCs w:val="24"/>
        </w:rPr>
        <w:t>Uchwała wchodzi w życie z dniem podjęcia</w:t>
      </w:r>
    </w:p>
    <w:p w14:paraId="1A1F607D" w14:textId="40C556AE" w:rsidR="00A031B9" w:rsidRDefault="00A031B9" w:rsidP="00EE0389">
      <w:pPr>
        <w:rPr>
          <w:sz w:val="20"/>
          <w:szCs w:val="20"/>
        </w:rPr>
      </w:pPr>
    </w:p>
    <w:p w14:paraId="53132930" w14:textId="77777777" w:rsidR="00A031B9" w:rsidRPr="00EE0389" w:rsidRDefault="00A031B9" w:rsidP="00EE0389">
      <w:pPr>
        <w:rPr>
          <w:sz w:val="20"/>
          <w:szCs w:val="20"/>
        </w:rPr>
      </w:pPr>
    </w:p>
    <w:p w14:paraId="16859826" w14:textId="725498B0" w:rsidR="00F20D5B" w:rsidRPr="00875B0B" w:rsidRDefault="00EE0389" w:rsidP="00F20D5B">
      <w:pPr>
        <w:rPr>
          <w:rFonts w:ascii="Times New Roman" w:hAnsi="Times New Roman" w:cs="Times New Roman"/>
          <w:sz w:val="24"/>
          <w:szCs w:val="24"/>
        </w:rPr>
      </w:pPr>
      <w:r>
        <w:rPr>
          <w:sz w:val="20"/>
          <w:szCs w:val="20"/>
        </w:rPr>
        <w:t xml:space="preserve">                       </w:t>
      </w:r>
      <w:r w:rsidRPr="00875B0B">
        <w:rPr>
          <w:rFonts w:ascii="Times New Roman" w:hAnsi="Times New Roman" w:cs="Times New Roman"/>
          <w:sz w:val="24"/>
          <w:szCs w:val="24"/>
        </w:rPr>
        <w:t>Sekretarz WZ                                                                         Przewodniczący WZ</w:t>
      </w:r>
    </w:p>
    <w:p w14:paraId="1E2AA48D" w14:textId="4F8BA476" w:rsidR="00EE0389" w:rsidRPr="00875B0B" w:rsidRDefault="004268D7" w:rsidP="00F20D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                                                        ……………………………..</w:t>
      </w:r>
    </w:p>
    <w:p w14:paraId="64F77848" w14:textId="32729A9D" w:rsidR="00F15E71" w:rsidRPr="00875B0B" w:rsidRDefault="00F15E71" w:rsidP="007B3482">
      <w:pPr>
        <w:rPr>
          <w:rFonts w:ascii="Times New Roman" w:hAnsi="Times New Roman" w:cs="Times New Roman"/>
          <w:sz w:val="24"/>
          <w:szCs w:val="24"/>
        </w:rPr>
      </w:pPr>
    </w:p>
    <w:sectPr w:rsidR="00F15E71" w:rsidRPr="00875B0B" w:rsidSect="005268D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87623F" w14:textId="77777777" w:rsidR="005A5896" w:rsidRDefault="005A5896" w:rsidP="00735B4E">
      <w:pPr>
        <w:spacing w:after="0" w:line="240" w:lineRule="auto"/>
      </w:pPr>
      <w:r>
        <w:separator/>
      </w:r>
    </w:p>
  </w:endnote>
  <w:endnote w:type="continuationSeparator" w:id="0">
    <w:p w14:paraId="2E4820B8" w14:textId="77777777" w:rsidR="005A5896" w:rsidRDefault="005A5896" w:rsidP="00735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CB8A43" w14:textId="77777777" w:rsidR="00735B4E" w:rsidRDefault="00735B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0976AF" w14:textId="77777777" w:rsidR="005A5896" w:rsidRDefault="005A5896" w:rsidP="00735B4E">
      <w:pPr>
        <w:spacing w:after="0" w:line="240" w:lineRule="auto"/>
      </w:pPr>
      <w:r>
        <w:separator/>
      </w:r>
    </w:p>
  </w:footnote>
  <w:footnote w:type="continuationSeparator" w:id="0">
    <w:p w14:paraId="4AC36BA8" w14:textId="77777777" w:rsidR="005A5896" w:rsidRDefault="005A5896" w:rsidP="00735B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E58A5"/>
    <w:multiLevelType w:val="multilevel"/>
    <w:tmpl w:val="A00EA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EA2373"/>
    <w:multiLevelType w:val="hybridMultilevel"/>
    <w:tmpl w:val="A14A0E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32078"/>
    <w:multiLevelType w:val="hybridMultilevel"/>
    <w:tmpl w:val="E31EA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157268"/>
    <w:multiLevelType w:val="hybridMultilevel"/>
    <w:tmpl w:val="E4D68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801656"/>
    <w:multiLevelType w:val="hybridMultilevel"/>
    <w:tmpl w:val="FC76F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482"/>
    <w:rsid w:val="00001A9D"/>
    <w:rsid w:val="00022843"/>
    <w:rsid w:val="00032507"/>
    <w:rsid w:val="00032829"/>
    <w:rsid w:val="000347D0"/>
    <w:rsid w:val="000719BA"/>
    <w:rsid w:val="00072B35"/>
    <w:rsid w:val="000A37C8"/>
    <w:rsid w:val="000A5BB8"/>
    <w:rsid w:val="000B3589"/>
    <w:rsid w:val="000D6DA0"/>
    <w:rsid w:val="001158BA"/>
    <w:rsid w:val="0012705B"/>
    <w:rsid w:val="001333DE"/>
    <w:rsid w:val="001368D5"/>
    <w:rsid w:val="001563DF"/>
    <w:rsid w:val="0017617C"/>
    <w:rsid w:val="001A34EF"/>
    <w:rsid w:val="001D510D"/>
    <w:rsid w:val="00212F83"/>
    <w:rsid w:val="0023206C"/>
    <w:rsid w:val="002705D1"/>
    <w:rsid w:val="00276445"/>
    <w:rsid w:val="00294A7A"/>
    <w:rsid w:val="002C3A55"/>
    <w:rsid w:val="002F4DB6"/>
    <w:rsid w:val="00302F06"/>
    <w:rsid w:val="00327B7B"/>
    <w:rsid w:val="00335DC5"/>
    <w:rsid w:val="00374201"/>
    <w:rsid w:val="003A1143"/>
    <w:rsid w:val="003C2621"/>
    <w:rsid w:val="003C5FC6"/>
    <w:rsid w:val="003D01CA"/>
    <w:rsid w:val="004268D7"/>
    <w:rsid w:val="00437F26"/>
    <w:rsid w:val="004638CA"/>
    <w:rsid w:val="004B47FF"/>
    <w:rsid w:val="005268D0"/>
    <w:rsid w:val="005379AD"/>
    <w:rsid w:val="0056157D"/>
    <w:rsid w:val="00562F8B"/>
    <w:rsid w:val="00572BB5"/>
    <w:rsid w:val="0059041F"/>
    <w:rsid w:val="005A5896"/>
    <w:rsid w:val="006241E0"/>
    <w:rsid w:val="00637E8D"/>
    <w:rsid w:val="00652A93"/>
    <w:rsid w:val="00665939"/>
    <w:rsid w:val="006A0889"/>
    <w:rsid w:val="006A287A"/>
    <w:rsid w:val="006B11B8"/>
    <w:rsid w:val="006C7E1C"/>
    <w:rsid w:val="007176F6"/>
    <w:rsid w:val="00720E8F"/>
    <w:rsid w:val="00735B4E"/>
    <w:rsid w:val="00744210"/>
    <w:rsid w:val="00755619"/>
    <w:rsid w:val="00767201"/>
    <w:rsid w:val="0076744B"/>
    <w:rsid w:val="00772741"/>
    <w:rsid w:val="007B3482"/>
    <w:rsid w:val="008032AB"/>
    <w:rsid w:val="00875B0B"/>
    <w:rsid w:val="00895CB0"/>
    <w:rsid w:val="008A3F74"/>
    <w:rsid w:val="008B7ECB"/>
    <w:rsid w:val="008C7ECC"/>
    <w:rsid w:val="00905CB9"/>
    <w:rsid w:val="009540E5"/>
    <w:rsid w:val="009928F9"/>
    <w:rsid w:val="009A32A5"/>
    <w:rsid w:val="009D6716"/>
    <w:rsid w:val="009E107D"/>
    <w:rsid w:val="009F20C8"/>
    <w:rsid w:val="00A031B9"/>
    <w:rsid w:val="00A06B75"/>
    <w:rsid w:val="00A236E7"/>
    <w:rsid w:val="00A30B14"/>
    <w:rsid w:val="00A4104C"/>
    <w:rsid w:val="00A56DA3"/>
    <w:rsid w:val="00AB2CCA"/>
    <w:rsid w:val="00B00A5D"/>
    <w:rsid w:val="00B102D4"/>
    <w:rsid w:val="00B378A4"/>
    <w:rsid w:val="00B66045"/>
    <w:rsid w:val="00B96934"/>
    <w:rsid w:val="00BC151E"/>
    <w:rsid w:val="00BE075E"/>
    <w:rsid w:val="00BE507F"/>
    <w:rsid w:val="00C62211"/>
    <w:rsid w:val="00C7401C"/>
    <w:rsid w:val="00C83AE3"/>
    <w:rsid w:val="00CA7D07"/>
    <w:rsid w:val="00CB1348"/>
    <w:rsid w:val="00CE7C85"/>
    <w:rsid w:val="00CF7C01"/>
    <w:rsid w:val="00D02265"/>
    <w:rsid w:val="00D25772"/>
    <w:rsid w:val="00D6515A"/>
    <w:rsid w:val="00D719C5"/>
    <w:rsid w:val="00D7780D"/>
    <w:rsid w:val="00D9616E"/>
    <w:rsid w:val="00DA78E6"/>
    <w:rsid w:val="00DB58EA"/>
    <w:rsid w:val="00DB6824"/>
    <w:rsid w:val="00DB6A4A"/>
    <w:rsid w:val="00DE4D53"/>
    <w:rsid w:val="00DE4DEC"/>
    <w:rsid w:val="00E00BA2"/>
    <w:rsid w:val="00E13F9F"/>
    <w:rsid w:val="00E2605A"/>
    <w:rsid w:val="00E35CF3"/>
    <w:rsid w:val="00E53862"/>
    <w:rsid w:val="00E92D9B"/>
    <w:rsid w:val="00E97C60"/>
    <w:rsid w:val="00ED2C3C"/>
    <w:rsid w:val="00EE0389"/>
    <w:rsid w:val="00F15E71"/>
    <w:rsid w:val="00F20D5B"/>
    <w:rsid w:val="00F23335"/>
    <w:rsid w:val="00F36DE0"/>
    <w:rsid w:val="00F3767A"/>
    <w:rsid w:val="00F4211E"/>
    <w:rsid w:val="00F44529"/>
    <w:rsid w:val="00F45E3D"/>
    <w:rsid w:val="00F555A0"/>
    <w:rsid w:val="00F57537"/>
    <w:rsid w:val="00F64FD8"/>
    <w:rsid w:val="00F66247"/>
    <w:rsid w:val="00F85CB4"/>
    <w:rsid w:val="00FA5743"/>
    <w:rsid w:val="00FD683F"/>
    <w:rsid w:val="00FE6A00"/>
    <w:rsid w:val="00FF0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46F05"/>
  <w15:docId w15:val="{65C57152-126B-4F0D-B5D2-C7C969E00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577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35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5B4E"/>
  </w:style>
  <w:style w:type="paragraph" w:styleId="Stopka">
    <w:name w:val="footer"/>
    <w:basedOn w:val="Normalny"/>
    <w:link w:val="StopkaZnak"/>
    <w:uiPriority w:val="99"/>
    <w:unhideWhenUsed/>
    <w:rsid w:val="00735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5B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1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643</Words>
  <Characters>3861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Romek</cp:lastModifiedBy>
  <cp:revision>10</cp:revision>
  <dcterms:created xsi:type="dcterms:W3CDTF">2020-07-01T12:38:00Z</dcterms:created>
  <dcterms:modified xsi:type="dcterms:W3CDTF">2020-07-06T13:38:00Z</dcterms:modified>
</cp:coreProperties>
</file>